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Kevin Nguyen</w:t>
      </w:r>
    </w:p>
    <w:p>
      <w:pPr>
        <w:spacing w:before="0" w:after="40"/>
      </w:pPr>
      <w:r>
        <w:rPr>
          <w:b/>
          <w:color w:val="0C7A61"/>
          <w:sz w:val="24"/>
        </w:rPr>
        <w:t>Registered Nurse, New Graduate (BSN)</w:t>
      </w:r>
    </w:p>
    <w:p>
      <w:pPr>
        <w:spacing w:before="0" w:after="80"/>
      </w:pPr>
      <w:r>
        <w:rPr>
          <w:color w:val="555555"/>
          <w:sz w:val="20"/>
        </w:rPr>
        <w:t>Charlotte, NC  |  kevin.nguyen@example.com  |  (704) 555-0192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New graduate RN with a BSN, a first-attempt NCLEX-RN pass and a multistate North Carolina license, plus a 180-hour capstone preceptorship on a 32-bed cardiac telemetry unit. Worked 2 years as an emergency department patient care tech, caring for 6 to 8 patients per shift. BLS and ACLS certified and seeking a nurse residency in cardiac or emergency care.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Capstone Preceptorship, Cardiac Telemetry (180 hours)</w:t>
      </w:r>
      <w:r>
        <w:rPr>
          <w:b/>
        </w:rPr>
        <w:tab/>
        <w:t>Feb 2026 - Apr 2026</w:t>
      </w:r>
    </w:p>
    <w:p>
      <w:pPr>
        <w:spacing w:before="0" w:after="40"/>
      </w:pPr>
      <w:r>
        <w:rPr>
          <w:i/>
          <w:color w:val="555555"/>
        </w:rPr>
        <w:t>Contoso Regional Medical Center, Charlotte, NC</w:t>
      </w:r>
    </w:p>
    <w:p>
      <w:pPr>
        <w:pStyle w:val="ListBullet"/>
        <w:spacing w:before="0" w:after="20"/>
      </w:pPr>
      <w:r>
        <w:t>Managed up to 4 patients per shift under an RN preceptor on a 32-bed cardiac telemetry unit, from admission assessment to discharge teaching.</w:t>
      </w:r>
    </w:p>
    <w:p>
      <w:pPr>
        <w:pStyle w:val="ListBullet"/>
        <w:spacing w:before="0" w:after="20"/>
      </w:pPr>
      <w:r>
        <w:t>Gave oral, subcutaneous and IV piggyback medications with barcode scanning in Epic, with zero medication errors across 15 shifts.</w:t>
      </w:r>
    </w:p>
    <w:p>
      <w:pPr>
        <w:pStyle w:val="ListBullet"/>
        <w:spacing w:before="0" w:after="20"/>
      </w:pPr>
      <w:r>
        <w:t>Read telemetry rhythm strips each shift and reported 2 new-onset atrial fibrillation episodes to the preceptor right away for provider notification.</w:t>
      </w:r>
    </w:p>
    <w:p>
      <w:pPr>
        <w:pStyle w:val="ListBullet"/>
        <w:spacing w:before="0" w:after="20"/>
      </w:pPr>
      <w:r>
        <w:t>Taught 12 heart failure patients daily weights, a low-sodium diet and medication use, confirming understanding with teach-back before discharge.</w:t>
      </w:r>
    </w:p>
    <w:p>
      <w:pPr>
        <w:pStyle w:val="ListBullet"/>
        <w:spacing w:before="0" w:after="20"/>
      </w:pPr>
      <w:r>
        <w:t>Earned preceptor sign-off to give independent SBAR handoff reports by week 6 of 12.</w:t>
      </w:r>
    </w:p>
    <w:p>
      <w:pPr>
        <w:tabs>
          <w:tab w:val="right" w:pos="10080"/>
        </w:tabs>
        <w:spacing w:before="120" w:after="0"/>
      </w:pPr>
      <w:r>
        <w:rPr>
          <w:b/>
        </w:rPr>
        <w:t>Student Nurse, Clinical Rotations (600 hours)</w:t>
      </w:r>
      <w:r>
        <w:rPr>
          <w:b/>
        </w:rPr>
        <w:tab/>
        <w:t>Aug 2023 - Dec 2025</w:t>
      </w:r>
    </w:p>
    <w:p>
      <w:pPr>
        <w:spacing w:before="0" w:after="40"/>
      </w:pPr>
      <w:r>
        <w:rPr>
          <w:i/>
          <w:color w:val="555555"/>
        </w:rPr>
        <w:t>Northwind Health and community partner sites, Charlotte, NC</w:t>
      </w:r>
    </w:p>
    <w:p>
      <w:pPr>
        <w:pStyle w:val="ListBullet"/>
        <w:spacing w:before="0" w:after="20"/>
      </w:pPr>
      <w:r>
        <w:t>Completed rotations in medical-surgical, critical care, pediatrics, obstetrics, behavioral health and community health across 4 hospitals and 3 community sites.</w:t>
      </w:r>
    </w:p>
    <w:p>
      <w:pPr>
        <w:pStyle w:val="ListBullet"/>
        <w:spacing w:before="0" w:after="20"/>
      </w:pPr>
      <w:r>
        <w:t>Critical care (90 hours): Cared for 1 to 2 ICU patients on ventilators or continuous infusions under RN supervision, including hourly assessments and drip rate checks.</w:t>
      </w:r>
    </w:p>
    <w:p>
      <w:pPr>
        <w:pStyle w:val="ListBullet"/>
        <w:spacing w:before="0" w:after="20"/>
      </w:pPr>
      <w:r>
        <w:t>Community health (60 hours): Screened 180 adults for high blood pressure and diabetes risk at 5 free clinics and referred 22 for follow-up care.</w:t>
      </w:r>
    </w:p>
    <w:p>
      <w:pPr>
        <w:tabs>
          <w:tab w:val="right" w:pos="10080"/>
        </w:tabs>
        <w:spacing w:before="120" w:after="0"/>
      </w:pPr>
      <w:r>
        <w:rPr>
          <w:b/>
        </w:rPr>
        <w:t>Patient Care Technician, Emergency Department (part time)</w:t>
      </w:r>
      <w:r>
        <w:rPr>
          <w:b/>
        </w:rPr>
        <w:tab/>
        <w:t>Jun 2024 - Present</w:t>
      </w:r>
    </w:p>
    <w:p>
      <w:pPr>
        <w:spacing w:before="0" w:after="40"/>
      </w:pPr>
      <w:r>
        <w:rPr>
          <w:i/>
          <w:color w:val="555555"/>
        </w:rPr>
        <w:t>Fabrikam Medical Center, Charlotte, NC</w:t>
      </w:r>
    </w:p>
    <w:p>
      <w:pPr>
        <w:pStyle w:val="ListBullet"/>
        <w:spacing w:before="0" w:after="20"/>
      </w:pPr>
      <w:r>
        <w:t>Care for 6 to 8 patients per shift in a 48-bed emergency department, including vital signs, blood glucose checks, specimen collection and safe transfers.</w:t>
      </w:r>
    </w:p>
    <w:p>
      <w:pPr>
        <w:pStyle w:val="ListBullet"/>
        <w:spacing w:before="0" w:after="20"/>
      </w:pPr>
      <w:r>
        <w:t>Perform 12-lead ECGs for chest pain patients within 10 minutes of arrival, supporting the department's door-to-ECG goal.</w:t>
      </w:r>
    </w:p>
    <w:p>
      <w:pPr>
        <w:pStyle w:val="ListBullet"/>
        <w:spacing w:before="0" w:after="20"/>
      </w:pPr>
      <w:r>
        <w:t>Assisted in 30+ trauma and code responses with chest compressions, supply runs and event timekeeping.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Science in Nursing (BSN), GPA 3.6</w:t>
      </w:r>
      <w:r>
        <w:t>, University of North Carolina at Charlotte</w:t>
      </w:r>
      <w:r>
        <w:tab/>
        <w:t>May 2026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Registered Nurse (RN), North Carolina Board of Nursing, multistate license under the Nurse Licensure Compact (NCLEX-RN passed June 2026)</w:t>
      </w:r>
    </w:p>
    <w:p>
      <w:pPr>
        <w:pStyle w:val="ListBullet"/>
        <w:spacing w:before="0" w:after="20"/>
      </w:pPr>
      <w:r>
        <w:t>Basic Life Support (BLS) Provider, American Heart Association</w:t>
      </w:r>
    </w:p>
    <w:p>
      <w:pPr>
        <w:pStyle w:val="ListBullet"/>
        <w:spacing w:before="0" w:after="20"/>
      </w:pPr>
      <w:r>
        <w:t>Advanced Cardiovascular Life Support (ACLS) Provider, American Heart Association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Head-to-toe assessment  •  Telemetry and rhythm strip interpretation  •  Medication administration with BCMA  •  Epic EHR documentation  •  IV therapy and smart pump programming  •  12-lead ECG  •  Blood glucose monitoring and insulin protocols  •  Patient teaching with teach-back  •  SBAR handoff  •  Specimen collection  •  Infection prevention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Grad Nurse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